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B6614" w14:textId="77777777" w:rsidR="00044D91" w:rsidRDefault="00044D91"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C4-211abc</w:t>
      </w:r>
    </w:p>
    <w:p w14:paraId="40A7D13A" w14:textId="77777777" w:rsidR="00044D91" w:rsidRDefault="00044D91" w:rsidP="00044D91">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18F8" w:rsidR="001E41F3" w:rsidRPr="00410371" w:rsidRDefault="00466B0C" w:rsidP="00E13F3D">
            <w:pPr>
              <w:pStyle w:val="CRCoverPage"/>
              <w:spacing w:after="0"/>
              <w:jc w:val="right"/>
              <w:rPr>
                <w:b/>
                <w:noProof/>
                <w:sz w:val="28"/>
              </w:rPr>
            </w:pPr>
            <w:r>
              <w:rPr>
                <w:b/>
                <w:noProof/>
                <w:sz w:val="28"/>
              </w:rPr>
              <w:t>2</w:t>
            </w:r>
            <w:r w:rsidR="00307843">
              <w:rPr>
                <w:b/>
                <w:noProof/>
                <w:sz w:val="28"/>
              </w:rPr>
              <w:t>3.632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065BC" w:rsidR="001E41F3" w:rsidRPr="00410371" w:rsidRDefault="00466B0C" w:rsidP="00547111">
            <w:pPr>
              <w:pStyle w:val="CRCoverPage"/>
              <w:spacing w:after="0"/>
              <w:rPr>
                <w:noProof/>
              </w:rPr>
            </w:pPr>
            <w:r>
              <w:rPr>
                <w:b/>
                <w:noProof/>
                <w:sz w:val="28"/>
              </w:rPr>
              <w:t>abcd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1D52E" w:rsidR="001E41F3" w:rsidRPr="00410371" w:rsidRDefault="0073614E">
            <w:pPr>
              <w:pStyle w:val="CRCoverPage"/>
              <w:spacing w:after="0"/>
              <w:jc w:val="center"/>
              <w:rPr>
                <w:noProof/>
                <w:sz w:val="28"/>
              </w:rPr>
            </w:pPr>
            <w:r>
              <w:rPr>
                <w:b/>
                <w:noProof/>
                <w:sz w:val="28"/>
              </w:rPr>
              <w:t>16.4</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3C65C" w:rsidR="001E41F3" w:rsidRDefault="00B52290">
            <w:pPr>
              <w:pStyle w:val="CRCoverPage"/>
              <w:spacing w:after="0"/>
              <w:ind w:left="100"/>
              <w:rPr>
                <w:noProof/>
              </w:rPr>
            </w:pPr>
            <w:r w:rsidRPr="00B52290">
              <w:t>Cancellation Type for mobility from EPC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6E76A"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6C4AC" w:rsidR="001E41F3" w:rsidRDefault="00D12A3A" w:rsidP="00D12A3A">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187C7" w:rsidR="001E41F3" w:rsidRDefault="00B52290" w:rsidP="00CD1867">
            <w:pPr>
              <w:pStyle w:val="CRCoverPage"/>
              <w:spacing w:after="0"/>
              <w:ind w:left="100"/>
              <w:rPr>
                <w:noProof/>
              </w:rPr>
            </w:pPr>
            <w:r>
              <w:rPr>
                <w:noProof/>
              </w:rPr>
              <w:t xml:space="preserve">During UE's mobility from EPC to 5GC, HSS initiates the </w:t>
            </w:r>
            <w:r>
              <w:rPr>
                <w:lang w:eastAsia="zh-CN"/>
              </w:rPr>
              <w:t xml:space="preserve">Cancel Location request to MME with </w:t>
            </w:r>
            <w:r>
              <w:t>Cancellation-Type</w:t>
            </w:r>
            <w:r>
              <w:rPr>
                <w:lang w:eastAsia="zh-CN"/>
              </w:rPr>
              <w:t xml:space="preserve"> set to </w:t>
            </w:r>
            <w:r>
              <w:t>MME_UPDATE_PROCEDURE</w:t>
            </w:r>
            <w:r>
              <w:rPr>
                <w:lang w:eastAsia="zh-CN"/>
              </w:rPr>
              <w:t xml:space="preserve"> when HSS receives </w:t>
            </w:r>
            <w:proofErr w:type="spellStart"/>
            <w:r>
              <w:t>Nhss_UECM_SNDeregistration</w:t>
            </w:r>
            <w:proofErr w:type="spellEnd"/>
            <w:r w:rsidRPr="00E535FD">
              <w:rPr>
                <w:lang w:eastAsia="zh-CN"/>
              </w:rPr>
              <w:t xml:space="preserve"> </w:t>
            </w:r>
            <w:r>
              <w:rPr>
                <w:lang w:eastAsia="zh-CN"/>
              </w:rPr>
              <w:t xml:space="preserve">request with </w:t>
            </w:r>
            <w:r>
              <w:t>deregistration reason indicated to "EPS_TO_5GS_MOBILITY"</w:t>
            </w:r>
            <w:r>
              <w:rPr>
                <w:lang w:eastAsia="zh-CN"/>
              </w:rPr>
              <w:t xml:space="preserve"> from UDM, and MME doesn't notify the VLR </w:t>
            </w:r>
            <w:r w:rsidR="00DB0128">
              <w:rPr>
                <w:lang w:eastAsia="zh-CN"/>
              </w:rPr>
              <w:t xml:space="preserve">about </w:t>
            </w:r>
            <w:r>
              <w:rPr>
                <w:lang w:eastAsia="zh-CN"/>
              </w:rPr>
              <w:t xml:space="preserve">the IMSI detach even if the UE </w:t>
            </w:r>
            <w:r>
              <w:rPr>
                <w:rFonts w:hint="eastAsia"/>
                <w:lang w:eastAsia="zh-CN"/>
              </w:rPr>
              <w:t>attached</w:t>
            </w:r>
            <w:r>
              <w:rPr>
                <w:lang w:eastAsia="zh-CN"/>
              </w:rPr>
              <w:t xml:space="preserve"> with combined GPRS/IMSI attach after receiving the message like this from</w:t>
            </w:r>
            <w:r w:rsidR="00DB0128">
              <w:rPr>
                <w:lang w:eastAsia="zh-CN"/>
              </w:rPr>
              <w:t xml:space="preserve"> the</w:t>
            </w:r>
            <w:r>
              <w:rPr>
                <w:lang w:eastAsia="zh-CN"/>
              </w:rPr>
              <w:t xml:space="preserve"> HSS, and this will cause the issue that </w:t>
            </w:r>
            <w:proofErr w:type="spellStart"/>
            <w:r>
              <w:rPr>
                <w:lang w:eastAsia="zh-CN"/>
              </w:rPr>
              <w:t>VoLTE</w:t>
            </w:r>
            <w:proofErr w:type="spellEnd"/>
            <w:r>
              <w:rPr>
                <w:lang w:eastAsia="zh-CN"/>
              </w:rPr>
              <w:t xml:space="preserve"> will still </w:t>
            </w:r>
            <w:r w:rsidR="00CD1867">
              <w:rPr>
                <w:lang w:eastAsia="zh-CN"/>
              </w:rPr>
              <w:t>try to page</w:t>
            </w:r>
            <w:r>
              <w:rPr>
                <w:lang w:eastAsia="zh-CN"/>
              </w:rPr>
              <w:t xml:space="preserve"> </w:t>
            </w:r>
            <w:r w:rsidR="00DB0128">
              <w:rPr>
                <w:lang w:eastAsia="zh-CN"/>
              </w:rPr>
              <w:t xml:space="preserve">the UE </w:t>
            </w:r>
            <w:r>
              <w:rPr>
                <w:lang w:eastAsia="zh-CN"/>
              </w:rPr>
              <w:t>after</w:t>
            </w:r>
            <w:r w:rsidR="00DB0128">
              <w:rPr>
                <w:lang w:eastAsia="zh-CN"/>
              </w:rPr>
              <w:t xml:space="preserve"> the</w:t>
            </w:r>
            <w:r>
              <w:rPr>
                <w:lang w:eastAsia="zh-CN"/>
              </w:rPr>
              <w:t xml:space="preserve"> UE switches off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BFC66" w:rsidR="001E41F3" w:rsidRDefault="00B52290">
            <w:pPr>
              <w:pStyle w:val="CRCoverPage"/>
              <w:spacing w:after="0"/>
              <w:ind w:left="100"/>
              <w:rPr>
                <w:noProof/>
              </w:rPr>
            </w:pPr>
            <w:r>
              <w:rPr>
                <w:rFonts w:hint="eastAsia"/>
                <w:noProof/>
                <w:lang w:eastAsia="zh-CN"/>
              </w:rPr>
              <w:t>Added</w:t>
            </w:r>
            <w:r>
              <w:rPr>
                <w:noProof/>
                <w:lang w:eastAsia="zh-CN"/>
              </w:rPr>
              <w:t xml:space="preserve"> new value "</w:t>
            </w:r>
            <w:r w:rsidRPr="00A34A06">
              <w:rPr>
                <w:noProof/>
                <w:lang w:eastAsia="zh-CN"/>
              </w:rPr>
              <w:t>EPS_TO_5GS_MOBILITY</w:t>
            </w:r>
            <w:r>
              <w:rPr>
                <w:noProof/>
                <w:lang w:eastAsia="zh-CN"/>
              </w:rPr>
              <w:t xml:space="preserve">" into </w:t>
            </w:r>
            <w:r>
              <w:t xml:space="preserve">Cancellation-Type </w:t>
            </w:r>
            <w:r>
              <w:rPr>
                <w:rFonts w:hint="eastAsia"/>
                <w:lang w:eastAsia="zh-CN"/>
              </w:rPr>
              <w:t>w</w:t>
            </w:r>
            <w:r>
              <w:rPr>
                <w:lang w:eastAsia="zh-CN"/>
              </w:rPr>
              <w:t xml:space="preserve">hich is sent in </w:t>
            </w:r>
            <w:r>
              <w:t xml:space="preserve">S6a Cancel Location towards MME, and S6a Cancel Location will be sent towards MME with a Cancellation-Type set to </w:t>
            </w:r>
            <w:r w:rsidRPr="003008B2">
              <w:t>EPS_TO_5GS_MOBILITY</w:t>
            </w:r>
            <w:r>
              <w:t xml:space="preserve"> instead of value MME_UPDATE_PROCEDURE if </w:t>
            </w:r>
            <w:r w:rsidR="00DB0128">
              <w:t xml:space="preserve">the </w:t>
            </w:r>
            <w:r>
              <w:rPr>
                <w:lang w:eastAsia="zh-CN"/>
              </w:rPr>
              <w:t xml:space="preserve">HSS receives </w:t>
            </w:r>
            <w:proofErr w:type="spellStart"/>
            <w:r>
              <w:t>Nhss_UECM_SNDeregistration</w:t>
            </w:r>
            <w:proofErr w:type="spellEnd"/>
            <w:r w:rsidRPr="00E535FD">
              <w:rPr>
                <w:lang w:eastAsia="zh-CN"/>
              </w:rPr>
              <w:t xml:space="preserve"> </w:t>
            </w:r>
            <w:r>
              <w:rPr>
                <w:lang w:eastAsia="zh-CN"/>
              </w:rPr>
              <w:t xml:space="preserve">request with </w:t>
            </w:r>
            <w:r>
              <w:t>deregistration reason indica</w:t>
            </w:r>
            <w:r w:rsidR="00DB0128">
              <w:t>ting</w:t>
            </w:r>
            <w:r>
              <w:t xml:space="preserve"> "EPS_TO_5GS_MOBILITY"</w:t>
            </w:r>
            <w:r>
              <w:rPr>
                <w:lang w:eastAsia="zh-CN"/>
              </w:rPr>
              <w:t xml:space="preserve">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6D993" w:rsidR="001E41F3" w:rsidRDefault="00B52290" w:rsidP="00DB0128">
            <w:pPr>
              <w:pStyle w:val="CRCoverPage"/>
              <w:spacing w:after="0"/>
              <w:ind w:left="100"/>
              <w:rPr>
                <w:noProof/>
              </w:rPr>
            </w:pPr>
            <w:r>
              <w:rPr>
                <w:lang w:eastAsia="zh-CN"/>
              </w:rPr>
              <w:t xml:space="preserve">The issue that </w:t>
            </w:r>
            <w:proofErr w:type="spellStart"/>
            <w:r>
              <w:rPr>
                <w:lang w:eastAsia="zh-CN"/>
              </w:rPr>
              <w:t>VoLTE</w:t>
            </w:r>
            <w:proofErr w:type="spellEnd"/>
            <w:r>
              <w:rPr>
                <w:lang w:eastAsia="zh-CN"/>
              </w:rPr>
              <w:t xml:space="preserve"> will still </w:t>
            </w:r>
            <w:r w:rsidR="000B7AC5">
              <w:rPr>
                <w:lang w:eastAsia="zh-CN"/>
              </w:rPr>
              <w:t>try to</w:t>
            </w:r>
            <w:r>
              <w:rPr>
                <w:lang w:eastAsia="zh-CN"/>
              </w:rPr>
              <w:t xml:space="preserve"> pag</w:t>
            </w:r>
            <w:r w:rsidR="000B7AC5">
              <w:rPr>
                <w:lang w:eastAsia="zh-CN"/>
              </w:rPr>
              <w:t>e</w:t>
            </w:r>
            <w:r>
              <w:rPr>
                <w:lang w:eastAsia="zh-CN"/>
              </w:rPr>
              <w:t xml:space="preserve"> after UE switches off in 5G may be present in scenario where UE moves from </w:t>
            </w:r>
            <w:r>
              <w:rPr>
                <w:noProof/>
              </w:rPr>
              <w:t xml:space="preserve">EPC to 5GC with </w:t>
            </w:r>
            <w:r w:rsidR="00DB0128">
              <w:rPr>
                <w:lang w:eastAsia="zh-CN"/>
              </w:rPr>
              <w:t xml:space="preserve">both </w:t>
            </w:r>
            <w:r w:rsidRPr="00782393">
              <w:rPr>
                <w:lang w:eastAsia="zh-CN"/>
              </w:rPr>
              <w:t>dual registration</w:t>
            </w:r>
            <w:r>
              <w:rPr>
                <w:lang w:eastAsia="zh-CN"/>
              </w:rPr>
              <w:t xml:space="preserve"> and </w:t>
            </w:r>
            <w:r w:rsidRPr="00782393">
              <w:rPr>
                <w:lang w:eastAsia="zh-CN"/>
              </w:rPr>
              <w:t>initial registration flags</w:t>
            </w:r>
            <w:r w:rsidR="00DB0128">
              <w:rPr>
                <w:lang w:eastAsia="zh-CN"/>
              </w:rPr>
              <w:t xml:space="preserve"> not</w:t>
            </w:r>
            <w:bookmarkStart w:id="1" w:name="_GoBack"/>
            <w:bookmarkEnd w:id="1"/>
            <w:r>
              <w:rPr>
                <w:lang w:eastAsia="zh-CN"/>
              </w:rPr>
              <w:t xml:space="preserv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E7839" w:rsidR="001E41F3" w:rsidRDefault="00B52290">
            <w:pPr>
              <w:pStyle w:val="CRCoverPage"/>
              <w:spacing w:after="0"/>
              <w:ind w:left="100"/>
              <w:rPr>
                <w:noProof/>
                <w:lang w:eastAsia="zh-CN"/>
              </w:rPr>
            </w:pPr>
            <w:r>
              <w:rPr>
                <w:rFonts w:hint="eastAsia"/>
                <w:noProof/>
                <w:lang w:eastAsia="zh-CN"/>
              </w:rPr>
              <w:t>5</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88C9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B5552" w:rsidR="001E41F3" w:rsidRDefault="00EA5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82652" w:rsidR="001E41F3" w:rsidRDefault="00EA5A8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EB64B" w14:textId="77777777" w:rsidR="00CB3DF1" w:rsidRDefault="00CB3DF1" w:rsidP="00CB3DF1">
      <w:pPr>
        <w:pStyle w:val="3"/>
      </w:pPr>
      <w:bookmarkStart w:id="2" w:name="_Toc57892028"/>
      <w:bookmarkStart w:id="3" w:name="_Toc57891935"/>
      <w:bookmarkStart w:id="4" w:name="_Toc51841291"/>
      <w:bookmarkStart w:id="5" w:name="_Toc44861147"/>
      <w:bookmarkStart w:id="6" w:name="_Toc36118102"/>
      <w:bookmarkStart w:id="7" w:name="_Toc36117901"/>
      <w:bookmarkStart w:id="8" w:name="_Toc26198417"/>
      <w:bookmarkStart w:id="9" w:name="_Toc26198350"/>
      <w:bookmarkStart w:id="10" w:name="_Toc24764594"/>
      <w:bookmarkStart w:id="11" w:name="_Toc22623752"/>
      <w:bookmarkStart w:id="12" w:name="_Toc18836293"/>
      <w:bookmarkStart w:id="13" w:name="_Toc57979086"/>
      <w:bookmarkStart w:id="14" w:name="_Toc57978100"/>
      <w:bookmarkStart w:id="15" w:name="_Toc51861695"/>
      <w:bookmarkStart w:id="16" w:name="_Toc44871620"/>
      <w:bookmarkStart w:id="17" w:name="_Toc44871221"/>
      <w:bookmarkStart w:id="18" w:name="_Toc36041798"/>
      <w:bookmarkStart w:id="19" w:name="_Toc27727143"/>
      <w:bookmarkStart w:id="20" w:name="_Toc20211867"/>
      <w:r>
        <w:t>5.3.3</w:t>
      </w:r>
      <w:r>
        <w:tab/>
        <w:t>Mobility from EPC to 5GC</w:t>
      </w:r>
      <w:bookmarkEnd w:id="2"/>
      <w:bookmarkEnd w:id="3"/>
      <w:bookmarkEnd w:id="4"/>
      <w:bookmarkEnd w:id="5"/>
      <w:bookmarkEnd w:id="6"/>
      <w:bookmarkEnd w:id="7"/>
      <w:bookmarkEnd w:id="8"/>
      <w:bookmarkEnd w:id="9"/>
      <w:bookmarkEnd w:id="10"/>
      <w:bookmarkEnd w:id="11"/>
      <w:bookmarkEnd w:id="12"/>
    </w:p>
    <w:p w14:paraId="7CA41F34" w14:textId="77777777" w:rsidR="00CB3DF1" w:rsidRDefault="00CB3DF1" w:rsidP="00CB3DF1">
      <w:r>
        <w:t>Figure 5.3.3-1 shows the interaction between the UDM and the HSS in an interworking scenario when the UE attaches to the 5GC.</w:t>
      </w:r>
    </w:p>
    <w:p w14:paraId="3F4E046D" w14:textId="77777777" w:rsidR="00CB3DF1" w:rsidRDefault="00CB3DF1" w:rsidP="00CB3DF1">
      <w:pPr>
        <w:pStyle w:val="TH"/>
      </w:pPr>
      <w:r>
        <w:object w:dxaOrig="9636" w:dyaOrig="3888" w14:anchorId="1CC0E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4pt" o:ole="">
            <v:imagedata r:id="rId13" o:title="" cropbottom="2113f" cropleft="3925f" cropright="2149f"/>
          </v:shape>
          <o:OLEObject Type="Embed" ProgID="Visio.Drawing.11" ShapeID="_x0000_i1025" DrawAspect="Content" ObjectID="_1675003024" r:id="rId14"/>
        </w:object>
      </w:r>
    </w:p>
    <w:p w14:paraId="2F0CB13A" w14:textId="77777777" w:rsidR="00CB3DF1" w:rsidRDefault="00CB3DF1" w:rsidP="00CB3DF1">
      <w:pPr>
        <w:pStyle w:val="TF"/>
      </w:pPr>
      <w:r>
        <w:t>Figure 5.3.3-1: Mobility from EPC to 5GC</w:t>
      </w:r>
    </w:p>
    <w:p w14:paraId="14F7B991" w14:textId="77777777" w:rsidR="00CB3DF1" w:rsidRDefault="00CB3DF1" w:rsidP="00CB3DF1">
      <w:pPr>
        <w:pStyle w:val="B1"/>
      </w:pPr>
      <w:r>
        <w:t>1.</w:t>
      </w:r>
      <w:r>
        <w:tab/>
        <w:t xml:space="preserve">The UDM receives a </w:t>
      </w:r>
      <w:proofErr w:type="spellStart"/>
      <w:r>
        <w:t>Nudm_UECM_Registration</w:t>
      </w:r>
      <w:proofErr w:type="spellEnd"/>
      <w:r>
        <w:t xml:space="preserve"> request for 3GPP access containing the SUPI of the subscriber. In this case the SUPI shall be based on an IMSI.</w:t>
      </w:r>
    </w:p>
    <w:p w14:paraId="7E96ABB1" w14:textId="77777777" w:rsidR="00CB3DF1" w:rsidRDefault="00CB3DF1" w:rsidP="00CB3DF1">
      <w:pPr>
        <w:pStyle w:val="B1"/>
      </w:pPr>
      <w:r>
        <w:tab/>
        <w:t>The UDM stores the new AMF address for 3GPP access. If the 5GS UDR is used, the UDM updates the 5GS-UDR with the new AMF address for 3GPP access and reads the subscription information related to the SUPI from the 5GS-UDR.</w:t>
      </w:r>
    </w:p>
    <w:p w14:paraId="75459218" w14:textId="77777777" w:rsidR="00CB3DF1" w:rsidRDefault="00CB3DF1" w:rsidP="00CB3DF1">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09029909" w14:textId="77777777" w:rsidR="00CB3DF1" w:rsidRDefault="00CB3DF1" w:rsidP="00CB3DF1">
      <w:pPr>
        <w:pStyle w:val="B1"/>
      </w:pPr>
      <w:r>
        <w:t>2.</w:t>
      </w:r>
      <w:r>
        <w:tab/>
        <w:t xml:space="preserve">The UDM responds to the AMF with a </w:t>
      </w:r>
      <w:proofErr w:type="spellStart"/>
      <w:r>
        <w:t>Nudm_UECM_Registration</w:t>
      </w:r>
      <w:proofErr w:type="spellEnd"/>
      <w:r>
        <w:t xml:space="preserve"> Response.</w:t>
      </w:r>
    </w:p>
    <w:p w14:paraId="43B59A8D" w14:textId="77777777" w:rsidR="00CB3DF1" w:rsidRDefault="00CB3DF1" w:rsidP="00CB3DF1">
      <w:pPr>
        <w:pStyle w:val="B1"/>
      </w:pPr>
      <w:r>
        <w:t>3.</w:t>
      </w:r>
      <w:r>
        <w:tab/>
        <w:t xml:space="preserve">If the dual registration and the initial registration flags are not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EPS to 5GS mobility to request the HSS to cancel the MME/SGSN registration of the user in EPC, if any. The UDM includes the IMSI based on SUPI received in step 1 as the user's IMSI in this request.</w:t>
      </w:r>
    </w:p>
    <w:p w14:paraId="28F6FA7A" w14:textId="77777777" w:rsidR="00CB3DF1" w:rsidRDefault="00CB3DF1" w:rsidP="00CB3DF1">
      <w:pPr>
        <w:pStyle w:val="B1"/>
      </w:pPr>
      <w:r>
        <w:tab/>
        <w:t xml:space="preserve">If the dual registration flags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Dual Registration to request the HSS to cancel the SGSN registration of the user in EPC, if any. The UDM includes the IMSI based on SUPI received in step 1 as the user's IMSI in this request.</w:t>
      </w:r>
    </w:p>
    <w:p w14:paraId="25F3D956" w14:textId="77777777" w:rsidR="00CB3DF1" w:rsidRDefault="00CB3DF1" w:rsidP="00CB3DF1">
      <w:pPr>
        <w:pStyle w:val="B1"/>
      </w:pPr>
      <w:r>
        <w:tab/>
        <w:t xml:space="preserve">If the dual registration flag is not set and the initial registration flag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Single Registration to request the HSS to cancel the MME/SGSN registrations of the user in EPC, if any. The UDM includes the IMSI based on SUPI received in step 1 as the user's IMSI in this request.</w:t>
      </w:r>
    </w:p>
    <w:p w14:paraId="16E588DE" w14:textId="77777777" w:rsidR="00CB3DF1" w:rsidRDefault="00CB3DF1" w:rsidP="00CB3DF1">
      <w:pPr>
        <w:pStyle w:val="B1"/>
      </w:pPr>
      <w:r>
        <w:t>4.</w:t>
      </w:r>
      <w:r>
        <w:tab/>
        <w:t>The HSS responds to the UDM.</w:t>
      </w:r>
    </w:p>
    <w:p w14:paraId="7EC07134" w14:textId="77777777" w:rsidR="00CB3DF1" w:rsidRDefault="00CB3DF1" w:rsidP="00CB3DF1">
      <w:pPr>
        <w:pStyle w:val="B1"/>
      </w:pPr>
      <w:r>
        <w:tab/>
        <w:t>The HSS checks if the user is registered in EPC. The HSS may use the EPS-UDR to retrieve the address of the MME or SGSN registered in the HSS for that user, if any. If the user is registered at an MME or SGSN, step 5 is executed.</w:t>
      </w:r>
    </w:p>
    <w:p w14:paraId="37C3DFD0" w14:textId="0E0E350D" w:rsidR="00CB3DF1" w:rsidRDefault="00CB3DF1" w:rsidP="00CB3DF1">
      <w:pPr>
        <w:pStyle w:val="B1"/>
      </w:pPr>
      <w:r>
        <w:lastRenderedPageBreak/>
        <w:t>5.</w:t>
      </w:r>
      <w:r>
        <w:tab/>
        <w:t xml:space="preserve">If there is an MME address found for the user and the deregistration reason in the </w:t>
      </w:r>
      <w:proofErr w:type="spellStart"/>
      <w:r>
        <w:t>Nhss_UECM_SNDeregistration</w:t>
      </w:r>
      <w:proofErr w:type="spellEnd"/>
      <w:r>
        <w:t xml:space="preserve"> service operation indicated "Initial and Single Registration" or "EPS to 5GS mobility", the HSS cancels the attachment of the IMSI in the MME by sending a CLR via the S6a interface setting the cancellation type to either Initial Attach (when deregistration reason indicated "Initial and Single Registration) or </w:t>
      </w:r>
      <w:del w:id="21" w:author="qingfen-CT4-v0" w:date="2020-12-15T15:39:00Z">
        <w:r w:rsidDel="00C130F1">
          <w:delText xml:space="preserve">MME Update Procedure </w:delText>
        </w:r>
      </w:del>
      <w:ins w:id="22" w:author="qingfen-CT4-v0" w:date="2020-12-15T15:39:00Z">
        <w:r w:rsidR="00C130F1">
          <w:rPr>
            <w:lang w:eastAsia="zh-CN"/>
          </w:rPr>
          <w:t xml:space="preserve">EPS to 5GS Mobility </w:t>
        </w:r>
      </w:ins>
      <w:r>
        <w:t>(when deregistration reason indicated "EPS to 5GS mobility").</w:t>
      </w:r>
    </w:p>
    <w:p w14:paraId="706DF538" w14:textId="77777777" w:rsidR="00CB3DF1" w:rsidRDefault="00CB3DF1" w:rsidP="00CB3DF1">
      <w:pPr>
        <w:pStyle w:val="B1"/>
      </w:pPr>
      <w:r>
        <w:tab/>
        <w:t xml:space="preserve">If there is an SGSN address found for the user, the HSS cancels the attachment of the IMSI in the SGSN by sending a CLR via the S6d interface or by sending the MAP Cancel </w:t>
      </w:r>
      <w:proofErr w:type="spellStart"/>
      <w:r>
        <w:t>Loc</w:t>
      </w:r>
      <w:proofErr w:type="spellEnd"/>
      <w:r>
        <w:t xml:space="preserve"> via the Gr interface setting the cancellation type to either Initial Attach (when deregistration reason indicated "Initial and Single Registration or "Initial and Dual Registration) or SGSN Update Procedure (when deregistration reason indicated "EPS to 5GS mobility").</w:t>
      </w:r>
    </w:p>
    <w:bookmarkEnd w:id="13"/>
    <w:bookmarkEnd w:id="14"/>
    <w:bookmarkEnd w:id="15"/>
    <w:bookmarkEnd w:id="16"/>
    <w:bookmarkEnd w:id="17"/>
    <w:bookmarkEnd w:id="18"/>
    <w:bookmarkEnd w:id="19"/>
    <w:bookmarkEnd w:id="20"/>
    <w:p w14:paraId="332A7148" w14:textId="77777777" w:rsidR="00441613"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01D13" w14:textId="77777777" w:rsidR="000E3427" w:rsidRDefault="000E3427">
      <w:r>
        <w:separator/>
      </w:r>
    </w:p>
  </w:endnote>
  <w:endnote w:type="continuationSeparator" w:id="0">
    <w:p w14:paraId="51D57426" w14:textId="77777777" w:rsidR="000E3427" w:rsidRDefault="000E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8FC15" w14:textId="77777777" w:rsidR="000E3427" w:rsidRDefault="000E3427">
      <w:r>
        <w:separator/>
      </w:r>
    </w:p>
  </w:footnote>
  <w:footnote w:type="continuationSeparator" w:id="0">
    <w:p w14:paraId="458DF302" w14:textId="77777777" w:rsidR="000E3427" w:rsidRDefault="000E3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4D91"/>
    <w:rsid w:val="000628F9"/>
    <w:rsid w:val="00072223"/>
    <w:rsid w:val="000A6394"/>
    <w:rsid w:val="000B7AC5"/>
    <w:rsid w:val="000B7FED"/>
    <w:rsid w:val="000C038A"/>
    <w:rsid w:val="000C6598"/>
    <w:rsid w:val="000D44B3"/>
    <w:rsid w:val="000E071C"/>
    <w:rsid w:val="000E3427"/>
    <w:rsid w:val="00122F57"/>
    <w:rsid w:val="00145D43"/>
    <w:rsid w:val="00192C46"/>
    <w:rsid w:val="001A08B3"/>
    <w:rsid w:val="001A7B60"/>
    <w:rsid w:val="001B52F0"/>
    <w:rsid w:val="001B7A65"/>
    <w:rsid w:val="001E41F3"/>
    <w:rsid w:val="0026004D"/>
    <w:rsid w:val="002640DD"/>
    <w:rsid w:val="0027049E"/>
    <w:rsid w:val="00275D12"/>
    <w:rsid w:val="00284FEB"/>
    <w:rsid w:val="002860C4"/>
    <w:rsid w:val="002A591C"/>
    <w:rsid w:val="002B5741"/>
    <w:rsid w:val="002E472E"/>
    <w:rsid w:val="003008B2"/>
    <w:rsid w:val="00305409"/>
    <w:rsid w:val="00307843"/>
    <w:rsid w:val="003609EF"/>
    <w:rsid w:val="0036231A"/>
    <w:rsid w:val="00374DD4"/>
    <w:rsid w:val="003901FD"/>
    <w:rsid w:val="003D454E"/>
    <w:rsid w:val="003E1A36"/>
    <w:rsid w:val="003F1FBD"/>
    <w:rsid w:val="00410371"/>
    <w:rsid w:val="004242F1"/>
    <w:rsid w:val="00441613"/>
    <w:rsid w:val="00466B0C"/>
    <w:rsid w:val="004B75B7"/>
    <w:rsid w:val="0051580D"/>
    <w:rsid w:val="00547111"/>
    <w:rsid w:val="00592D74"/>
    <w:rsid w:val="005E2C44"/>
    <w:rsid w:val="00621188"/>
    <w:rsid w:val="006257ED"/>
    <w:rsid w:val="00665C47"/>
    <w:rsid w:val="00695808"/>
    <w:rsid w:val="006B46FB"/>
    <w:rsid w:val="006E21FB"/>
    <w:rsid w:val="006F3341"/>
    <w:rsid w:val="0073614E"/>
    <w:rsid w:val="00756CB6"/>
    <w:rsid w:val="00792342"/>
    <w:rsid w:val="007977A8"/>
    <w:rsid w:val="007B512A"/>
    <w:rsid w:val="007C2097"/>
    <w:rsid w:val="007D6A07"/>
    <w:rsid w:val="007F7259"/>
    <w:rsid w:val="008040A8"/>
    <w:rsid w:val="008279FA"/>
    <w:rsid w:val="008626E7"/>
    <w:rsid w:val="00870EE7"/>
    <w:rsid w:val="008863B9"/>
    <w:rsid w:val="008A2A87"/>
    <w:rsid w:val="008A45A6"/>
    <w:rsid w:val="008A4E1D"/>
    <w:rsid w:val="008F3789"/>
    <w:rsid w:val="008F686C"/>
    <w:rsid w:val="009148DE"/>
    <w:rsid w:val="00941E30"/>
    <w:rsid w:val="009777D9"/>
    <w:rsid w:val="00991B88"/>
    <w:rsid w:val="009A5753"/>
    <w:rsid w:val="009A579D"/>
    <w:rsid w:val="009E3297"/>
    <w:rsid w:val="009F734F"/>
    <w:rsid w:val="00A12FD2"/>
    <w:rsid w:val="00A246B6"/>
    <w:rsid w:val="00A47E70"/>
    <w:rsid w:val="00A50CF0"/>
    <w:rsid w:val="00A7671C"/>
    <w:rsid w:val="00AA2CBC"/>
    <w:rsid w:val="00AC5820"/>
    <w:rsid w:val="00AD1CD8"/>
    <w:rsid w:val="00AE664F"/>
    <w:rsid w:val="00B258BB"/>
    <w:rsid w:val="00B52290"/>
    <w:rsid w:val="00B52AAE"/>
    <w:rsid w:val="00B67B97"/>
    <w:rsid w:val="00B968C8"/>
    <w:rsid w:val="00BA3EC5"/>
    <w:rsid w:val="00BA51D9"/>
    <w:rsid w:val="00BB5DFC"/>
    <w:rsid w:val="00BD279D"/>
    <w:rsid w:val="00BD6BB8"/>
    <w:rsid w:val="00C130F1"/>
    <w:rsid w:val="00C66BA2"/>
    <w:rsid w:val="00C7109D"/>
    <w:rsid w:val="00C95985"/>
    <w:rsid w:val="00CB3DF1"/>
    <w:rsid w:val="00CB44B4"/>
    <w:rsid w:val="00CB5EC6"/>
    <w:rsid w:val="00CC342E"/>
    <w:rsid w:val="00CC5026"/>
    <w:rsid w:val="00CC68D0"/>
    <w:rsid w:val="00CD1867"/>
    <w:rsid w:val="00D03F9A"/>
    <w:rsid w:val="00D06D51"/>
    <w:rsid w:val="00D12A3A"/>
    <w:rsid w:val="00D24991"/>
    <w:rsid w:val="00D50255"/>
    <w:rsid w:val="00D66520"/>
    <w:rsid w:val="00DB0128"/>
    <w:rsid w:val="00DD124B"/>
    <w:rsid w:val="00DE34CF"/>
    <w:rsid w:val="00E13F3D"/>
    <w:rsid w:val="00E34898"/>
    <w:rsid w:val="00EA5A8E"/>
    <w:rsid w:val="00EB09B7"/>
    <w:rsid w:val="00EE7D7C"/>
    <w:rsid w:val="00EF4816"/>
    <w:rsid w:val="00F25D98"/>
    <w:rsid w:val="00F300FB"/>
    <w:rsid w:val="00FB6386"/>
    <w:rsid w:val="00FE7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character" w:customStyle="1" w:styleId="TFChar">
    <w:name w:val="TF Char"/>
    <w:link w:val="TF"/>
    <w:locked/>
    <w:rsid w:val="00CB3D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668503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15E3-5F46-4DF9-9732-332B5199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13</cp:revision>
  <cp:lastPrinted>1899-12-31T23:00:00Z</cp:lastPrinted>
  <dcterms:created xsi:type="dcterms:W3CDTF">2020-12-15T04:01:00Z</dcterms:created>
  <dcterms:modified xsi:type="dcterms:W3CDTF">2021-02-16T09:51:00Z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